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5D79" w14:textId="77777777" w:rsidR="00FF5785" w:rsidRPr="00B6356D" w:rsidRDefault="00FF5785" w:rsidP="00F720E5">
      <w:pPr>
        <w:rPr>
          <w:b/>
          <w:bCs/>
        </w:rPr>
      </w:pPr>
    </w:p>
    <w:p w14:paraId="125E694D" w14:textId="77777777" w:rsidR="00FF5785" w:rsidRPr="00B6356D" w:rsidRDefault="00FF5785" w:rsidP="00F720E5">
      <w:pPr>
        <w:rPr>
          <w:b/>
          <w:bCs/>
        </w:rPr>
      </w:pPr>
    </w:p>
    <w:p w14:paraId="4D906D01" w14:textId="65185281" w:rsidR="00F720E5" w:rsidRPr="00B6356D" w:rsidRDefault="00AD642B" w:rsidP="00FF5785">
      <w:pPr>
        <w:jc w:val="center"/>
        <w:rPr>
          <w:b/>
          <w:bCs/>
        </w:rPr>
      </w:pPr>
      <w:r w:rsidRPr="00B6356D">
        <w:rPr>
          <w:b/>
          <w:bCs/>
        </w:rPr>
        <w:t>İSRAİL DEVLETİ MENŞELİ MAYASIZ EKMEK İTHALATINDA TARİFE KONTENJANI UYGULANMASI HAKKINDA KARAR</w:t>
      </w:r>
    </w:p>
    <w:p w14:paraId="38B28ECA" w14:textId="77777777" w:rsidR="00F720E5" w:rsidRPr="00B6356D" w:rsidRDefault="00F720E5" w:rsidP="00F720E5">
      <w:pPr>
        <w:pStyle w:val="NormalWeb"/>
        <w:spacing w:before="0" w:beforeAutospacing="0" w:after="0" w:afterAutospacing="0"/>
        <w:rPr>
          <w:rFonts w:ascii="Times New Roman" w:hAnsi="Times New Roman" w:cs="Times New Roman"/>
          <w:b/>
          <w:bCs/>
        </w:rPr>
      </w:pPr>
    </w:p>
    <w:p w14:paraId="351CA38A" w14:textId="57D8B198" w:rsidR="00F720E5" w:rsidRPr="00416437" w:rsidRDefault="00DF461B" w:rsidP="00F720E5">
      <w:pPr>
        <w:pStyle w:val="NormalWeb"/>
        <w:spacing w:before="0" w:beforeAutospacing="0" w:after="0" w:afterAutospacing="0"/>
        <w:rPr>
          <w:rFonts w:ascii="Times New Roman" w:hAnsi="Times New Roman" w:cs="Times New Roman"/>
          <w:b/>
          <w:bCs/>
          <w:i/>
          <w:color w:val="000000" w:themeColor="text1"/>
        </w:rPr>
      </w:pPr>
      <w:hyperlink r:id="rId6" w:history="1">
        <w:r w:rsidR="00F720E5" w:rsidRPr="00416437">
          <w:rPr>
            <w:rStyle w:val="Kpr"/>
            <w:rFonts w:ascii="Times New Roman" w:hAnsi="Times New Roman" w:cs="Times New Roman"/>
            <w:b/>
            <w:bCs/>
            <w:i/>
            <w:color w:val="000000" w:themeColor="text1"/>
          </w:rPr>
          <w:t>08/4/2008 tarihli ve 26841 sayılı Resmi Gazete</w:t>
        </w:r>
      </w:hyperlink>
    </w:p>
    <w:p w14:paraId="26BABBE7" w14:textId="6896944E" w:rsidR="00F720E5" w:rsidRPr="00416437" w:rsidRDefault="00F720E5" w:rsidP="00F720E5">
      <w:pPr>
        <w:pStyle w:val="NormalWeb"/>
        <w:spacing w:before="0" w:beforeAutospacing="0" w:after="0" w:afterAutospacing="0"/>
        <w:rPr>
          <w:rFonts w:ascii="Times New Roman" w:hAnsi="Times New Roman" w:cs="Times New Roman"/>
          <w:b/>
          <w:bCs/>
          <w:i/>
        </w:rPr>
      </w:pPr>
      <w:r w:rsidRPr="00416437">
        <w:rPr>
          <w:rFonts w:ascii="Times New Roman" w:hAnsi="Times New Roman" w:cs="Times New Roman"/>
          <w:b/>
          <w:bCs/>
          <w:i/>
        </w:rPr>
        <w:t>21/3/2008 tarihli ve 2008/13427 sayılı Bakanlar Kurulu Kararı</w:t>
      </w:r>
    </w:p>
    <w:p w14:paraId="64C74D6E" w14:textId="77777777" w:rsidR="00F720E5" w:rsidRPr="00B6356D" w:rsidRDefault="00F720E5" w:rsidP="00F720E5">
      <w:pPr>
        <w:pStyle w:val="NormalWeb"/>
        <w:spacing w:before="0" w:beforeAutospacing="0" w:after="0" w:afterAutospacing="0"/>
        <w:ind w:firstLine="720"/>
        <w:jc w:val="both"/>
        <w:rPr>
          <w:rFonts w:ascii="Times New Roman" w:hAnsi="Times New Roman" w:cs="Times New Roman"/>
          <w:b/>
          <w:bCs/>
        </w:rPr>
      </w:pPr>
    </w:p>
    <w:p w14:paraId="4CF25DDC" w14:textId="77777777" w:rsidR="00F720E5" w:rsidRPr="00B6356D" w:rsidRDefault="00F720E5" w:rsidP="00B6356D">
      <w:pPr>
        <w:autoSpaceDE w:val="0"/>
        <w:autoSpaceDN w:val="0"/>
        <w:adjustRightInd w:val="0"/>
        <w:ind w:firstLine="708"/>
        <w:jc w:val="both"/>
        <w:rPr>
          <w:b/>
          <w:lang w:eastAsia="tr-TR"/>
        </w:rPr>
      </w:pPr>
      <w:r w:rsidRPr="00B6356D">
        <w:rPr>
          <w:b/>
          <w:lang w:eastAsia="tr-TR"/>
        </w:rPr>
        <w:t xml:space="preserve">Amaç ve kapsam </w:t>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p>
    <w:p w14:paraId="0907A627" w14:textId="7121FF25" w:rsidR="00F720E5" w:rsidRPr="00B6356D" w:rsidRDefault="00F720E5" w:rsidP="00B6356D">
      <w:pPr>
        <w:autoSpaceDE w:val="0"/>
        <w:autoSpaceDN w:val="0"/>
        <w:adjustRightInd w:val="0"/>
        <w:ind w:firstLine="708"/>
        <w:jc w:val="both"/>
        <w:rPr>
          <w:b/>
          <w:lang w:eastAsia="tr-TR"/>
        </w:rPr>
      </w:pPr>
      <w:r w:rsidRPr="00B6356D">
        <w:rPr>
          <w:b/>
          <w:lang w:eastAsia="tr-TR"/>
        </w:rPr>
        <w:t xml:space="preserve">MADDE 1- </w:t>
      </w:r>
      <w:r w:rsidRPr="00B6356D">
        <w:rPr>
          <w:lang w:eastAsia="tr-TR"/>
        </w:rPr>
        <w:t>(1) Bu Kararın amacı, 4/7/1997 tarihli ve 97/9566 sayılı Kararname ile onaylanan “Türkiye Cumhuriyeti ile İsrail Devleti Arasında Serbest Ticaret Alanı Anlaşması” ile bu Anlaşmaya istinaden imzalanan ve 24/4/2007 tarihli ve 2007/12055 sayılı Kararname ile onaylanan “Tarım Ürünlerinde Tercihli Rejimin İyileştirilmesi Hakkında 1/2007 Sayılı Türkiye İsrail Ortak Komitesi Kararı” çerçevesinde İsrail Devleti menşeli mayasız ekmek ithalatında uygulanacak tarife kontenjanının düzenlenmesidir.</w:t>
      </w:r>
    </w:p>
    <w:p w14:paraId="3FB6EB42" w14:textId="77777777" w:rsidR="00B6356D" w:rsidRPr="00B6356D" w:rsidRDefault="00B6356D" w:rsidP="00B6356D">
      <w:pPr>
        <w:autoSpaceDE w:val="0"/>
        <w:autoSpaceDN w:val="0"/>
        <w:adjustRightInd w:val="0"/>
        <w:ind w:firstLine="708"/>
        <w:jc w:val="both"/>
        <w:rPr>
          <w:b/>
          <w:lang w:eastAsia="tr-TR"/>
        </w:rPr>
      </w:pPr>
    </w:p>
    <w:p w14:paraId="057DE8DC" w14:textId="77777777" w:rsidR="00F720E5" w:rsidRPr="00B6356D" w:rsidRDefault="00F720E5" w:rsidP="00B6356D">
      <w:pPr>
        <w:autoSpaceDE w:val="0"/>
        <w:autoSpaceDN w:val="0"/>
        <w:adjustRightInd w:val="0"/>
        <w:ind w:firstLine="708"/>
        <w:jc w:val="both"/>
        <w:rPr>
          <w:b/>
          <w:lang w:eastAsia="tr-TR"/>
        </w:rPr>
      </w:pPr>
      <w:r w:rsidRPr="00B6356D">
        <w:rPr>
          <w:b/>
          <w:lang w:eastAsia="tr-TR"/>
        </w:rPr>
        <w:t xml:space="preserve"> Tarife kontenjanı</w:t>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p>
    <w:p w14:paraId="4A5AE65C" w14:textId="5570C6D3" w:rsidR="00F720E5" w:rsidRDefault="00F720E5" w:rsidP="00B6356D">
      <w:pPr>
        <w:autoSpaceDE w:val="0"/>
        <w:autoSpaceDN w:val="0"/>
        <w:adjustRightInd w:val="0"/>
        <w:ind w:firstLine="708"/>
        <w:jc w:val="both"/>
        <w:rPr>
          <w:lang w:eastAsia="tr-TR"/>
        </w:rPr>
      </w:pPr>
      <w:r w:rsidRPr="00B6356D">
        <w:rPr>
          <w:b/>
          <w:lang w:eastAsia="tr-TR"/>
        </w:rPr>
        <w:t xml:space="preserve">MADDE 2- </w:t>
      </w:r>
      <w:r w:rsidR="00DF461B" w:rsidRPr="00F50C22">
        <w:rPr>
          <w:b/>
          <w:lang w:eastAsia="tr-TR"/>
        </w:rPr>
        <w:t>(</w:t>
      </w:r>
      <w:hyperlink r:id="rId7" w:history="1">
        <w:r w:rsidR="00DF461B" w:rsidRPr="00C610AF">
          <w:rPr>
            <w:rStyle w:val="Kpr"/>
            <w:b/>
            <w:color w:val="auto"/>
            <w:lang w:eastAsia="tr-TR"/>
          </w:rPr>
          <w:t>Değişik:RG-31/12/2021-31706 5. Mükerrer</w:t>
        </w:r>
      </w:hyperlink>
      <w:r w:rsidR="00DF461B" w:rsidRPr="00C610AF">
        <w:rPr>
          <w:b/>
          <w:lang w:eastAsia="tr-TR"/>
        </w:rPr>
        <w:t>)</w:t>
      </w:r>
      <w:bookmarkStart w:id="0" w:name="_GoBack"/>
      <w:bookmarkEnd w:id="0"/>
      <w:r w:rsidRPr="00B6356D">
        <w:rPr>
          <w:lang w:eastAsia="tr-TR"/>
        </w:rPr>
        <w:t>10/5/2004 tarihli ve 2004/7333 sayılı Kararnamenin eki “İthalatta Kota ve Tarife Kontenjanı İdaresi Hakkında Karar” çerçevesinde, İsrail Devleti menşeli 1905.90.10.00.00 gümrük tarife istatistik pozisyonlu mayasız ekmek (matzos) ithalatında karşısında gösterilen miktarda ilave tarife kontenjanı açılmıştır.</w:t>
      </w:r>
    </w:p>
    <w:p w14:paraId="45CE079D" w14:textId="77777777" w:rsidR="00A46659" w:rsidRPr="00B6356D" w:rsidRDefault="00A46659" w:rsidP="00B6356D">
      <w:pPr>
        <w:autoSpaceDE w:val="0"/>
        <w:autoSpaceDN w:val="0"/>
        <w:adjustRightInd w:val="0"/>
        <w:ind w:firstLine="708"/>
        <w:jc w:val="both"/>
        <w:rPr>
          <w:lang w:eastAsia="tr-TR"/>
        </w:rPr>
      </w:pPr>
    </w:p>
    <w:p w14:paraId="660A098B" w14:textId="77777777" w:rsidR="00B6356D" w:rsidRPr="00B6356D" w:rsidRDefault="00B6356D" w:rsidP="00B6356D">
      <w:pPr>
        <w:autoSpaceDE w:val="0"/>
        <w:autoSpaceDN w:val="0"/>
        <w:adjustRightInd w:val="0"/>
        <w:ind w:firstLine="708"/>
        <w:jc w:val="both"/>
        <w:rPr>
          <w:b/>
          <w:lang w:eastAsia="tr-TR"/>
        </w:rPr>
      </w:pPr>
    </w:p>
    <w:tbl>
      <w:tblPr>
        <w:tblW w:w="9193" w:type="dxa"/>
        <w:tblInd w:w="-10" w:type="dxa"/>
        <w:tblCellMar>
          <w:left w:w="70" w:type="dxa"/>
          <w:right w:w="70" w:type="dxa"/>
        </w:tblCellMar>
        <w:tblLook w:val="04A0" w:firstRow="1" w:lastRow="0" w:firstColumn="1" w:lastColumn="0" w:noHBand="0" w:noVBand="1"/>
      </w:tblPr>
      <w:tblGrid>
        <w:gridCol w:w="1821"/>
        <w:gridCol w:w="1723"/>
        <w:gridCol w:w="1629"/>
        <w:gridCol w:w="1915"/>
        <w:gridCol w:w="2105"/>
      </w:tblGrid>
      <w:tr w:rsidR="00A46659" w:rsidRPr="00A46659" w14:paraId="1DB67FDE" w14:textId="77777777" w:rsidTr="00A46659">
        <w:trPr>
          <w:trHeight w:val="392"/>
        </w:trPr>
        <w:tc>
          <w:tcPr>
            <w:tcW w:w="182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AE0F484" w14:textId="77777777" w:rsidR="00A46659" w:rsidRPr="00A46659" w:rsidRDefault="00A46659" w:rsidP="00A46659">
            <w:pPr>
              <w:jc w:val="center"/>
              <w:rPr>
                <w:b/>
                <w:bCs/>
                <w:color w:val="000000"/>
                <w:lang w:eastAsia="tr-TR"/>
              </w:rPr>
            </w:pPr>
            <w:r w:rsidRPr="00A46659">
              <w:rPr>
                <w:b/>
                <w:bCs/>
                <w:color w:val="000000"/>
                <w:lang w:eastAsia="tr-TR"/>
              </w:rPr>
              <w:t>G.T.İ.P.</w:t>
            </w:r>
          </w:p>
        </w:tc>
        <w:tc>
          <w:tcPr>
            <w:tcW w:w="172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31127F9" w14:textId="77777777" w:rsidR="00A46659" w:rsidRPr="00A46659" w:rsidRDefault="00A46659" w:rsidP="00A46659">
            <w:pPr>
              <w:jc w:val="center"/>
              <w:rPr>
                <w:b/>
                <w:bCs/>
                <w:color w:val="000000"/>
                <w:lang w:eastAsia="tr-TR"/>
              </w:rPr>
            </w:pPr>
            <w:r w:rsidRPr="00A46659">
              <w:rPr>
                <w:b/>
                <w:bCs/>
                <w:color w:val="000000"/>
                <w:lang w:eastAsia="tr-TR"/>
              </w:rPr>
              <w:t>Ürün İsmi</w:t>
            </w:r>
          </w:p>
        </w:tc>
        <w:tc>
          <w:tcPr>
            <w:tcW w:w="162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3741E5" w14:textId="77777777" w:rsidR="00A46659" w:rsidRPr="00A46659" w:rsidRDefault="00A46659" w:rsidP="00A46659">
            <w:pPr>
              <w:jc w:val="center"/>
              <w:rPr>
                <w:b/>
                <w:bCs/>
                <w:color w:val="000000"/>
                <w:lang w:eastAsia="tr-TR"/>
              </w:rPr>
            </w:pPr>
            <w:r w:rsidRPr="00A46659">
              <w:rPr>
                <w:b/>
                <w:bCs/>
                <w:color w:val="000000"/>
                <w:lang w:eastAsia="tr-TR"/>
              </w:rPr>
              <w:t>Tarife Kontenjanı Miktarı</w:t>
            </w:r>
          </w:p>
        </w:tc>
        <w:tc>
          <w:tcPr>
            <w:tcW w:w="4020" w:type="dxa"/>
            <w:gridSpan w:val="2"/>
            <w:tcBorders>
              <w:top w:val="single" w:sz="8" w:space="0" w:color="auto"/>
              <w:left w:val="nil"/>
              <w:bottom w:val="single" w:sz="4" w:space="0" w:color="auto"/>
              <w:right w:val="single" w:sz="8" w:space="0" w:color="000000"/>
            </w:tcBorders>
            <w:shd w:val="clear" w:color="auto" w:fill="auto"/>
            <w:vAlign w:val="center"/>
            <w:hideMark/>
          </w:tcPr>
          <w:p w14:paraId="26E797C7" w14:textId="77777777" w:rsidR="00A46659" w:rsidRPr="00A46659" w:rsidRDefault="00A46659" w:rsidP="00A46659">
            <w:pPr>
              <w:jc w:val="center"/>
              <w:rPr>
                <w:b/>
                <w:bCs/>
                <w:color w:val="000000"/>
                <w:lang w:eastAsia="tr-TR"/>
              </w:rPr>
            </w:pPr>
            <w:r w:rsidRPr="00A46659">
              <w:rPr>
                <w:b/>
                <w:bCs/>
                <w:color w:val="000000"/>
                <w:lang w:eastAsia="tr-TR"/>
              </w:rPr>
              <w:t>Uygulanacak</w:t>
            </w:r>
          </w:p>
        </w:tc>
      </w:tr>
      <w:tr w:rsidR="00A46659" w:rsidRPr="00A46659" w14:paraId="0A3F0BA9" w14:textId="77777777" w:rsidTr="00A46659">
        <w:trPr>
          <w:trHeight w:val="659"/>
        </w:trPr>
        <w:tc>
          <w:tcPr>
            <w:tcW w:w="1821" w:type="dxa"/>
            <w:vMerge/>
            <w:tcBorders>
              <w:top w:val="single" w:sz="8" w:space="0" w:color="auto"/>
              <w:left w:val="single" w:sz="8" w:space="0" w:color="auto"/>
              <w:bottom w:val="single" w:sz="4" w:space="0" w:color="auto"/>
              <w:right w:val="single" w:sz="4" w:space="0" w:color="auto"/>
            </w:tcBorders>
            <w:vAlign w:val="center"/>
            <w:hideMark/>
          </w:tcPr>
          <w:p w14:paraId="7D542191" w14:textId="77777777" w:rsidR="00A46659" w:rsidRPr="00A46659" w:rsidRDefault="00A46659" w:rsidP="00A46659">
            <w:pPr>
              <w:rPr>
                <w:b/>
                <w:bCs/>
                <w:color w:val="000000"/>
                <w:lang w:eastAsia="tr-TR"/>
              </w:rPr>
            </w:pPr>
          </w:p>
        </w:tc>
        <w:tc>
          <w:tcPr>
            <w:tcW w:w="1723" w:type="dxa"/>
            <w:vMerge/>
            <w:tcBorders>
              <w:top w:val="single" w:sz="8" w:space="0" w:color="auto"/>
              <w:left w:val="single" w:sz="4" w:space="0" w:color="auto"/>
              <w:bottom w:val="single" w:sz="4" w:space="0" w:color="auto"/>
              <w:right w:val="single" w:sz="4" w:space="0" w:color="auto"/>
            </w:tcBorders>
            <w:vAlign w:val="center"/>
            <w:hideMark/>
          </w:tcPr>
          <w:p w14:paraId="1F98A12D" w14:textId="77777777" w:rsidR="00A46659" w:rsidRPr="00A46659" w:rsidRDefault="00A46659" w:rsidP="00A46659">
            <w:pPr>
              <w:rPr>
                <w:b/>
                <w:bCs/>
                <w:color w:val="000000"/>
                <w:lang w:eastAsia="tr-TR"/>
              </w:rPr>
            </w:pPr>
          </w:p>
        </w:tc>
        <w:tc>
          <w:tcPr>
            <w:tcW w:w="1629" w:type="dxa"/>
            <w:vMerge/>
            <w:tcBorders>
              <w:top w:val="single" w:sz="8" w:space="0" w:color="auto"/>
              <w:left w:val="single" w:sz="4" w:space="0" w:color="auto"/>
              <w:bottom w:val="single" w:sz="4" w:space="0" w:color="auto"/>
              <w:right w:val="single" w:sz="4" w:space="0" w:color="auto"/>
            </w:tcBorders>
            <w:vAlign w:val="center"/>
            <w:hideMark/>
          </w:tcPr>
          <w:p w14:paraId="3D6C0B99" w14:textId="77777777" w:rsidR="00A46659" w:rsidRPr="00A46659" w:rsidRDefault="00A46659" w:rsidP="00A46659">
            <w:pPr>
              <w:rPr>
                <w:b/>
                <w:bCs/>
                <w:color w:val="000000"/>
                <w:lang w:eastAsia="tr-TR"/>
              </w:rPr>
            </w:pPr>
          </w:p>
        </w:tc>
        <w:tc>
          <w:tcPr>
            <w:tcW w:w="1915" w:type="dxa"/>
            <w:tcBorders>
              <w:top w:val="nil"/>
              <w:left w:val="nil"/>
              <w:bottom w:val="single" w:sz="4" w:space="0" w:color="auto"/>
              <w:right w:val="single" w:sz="4" w:space="0" w:color="auto"/>
            </w:tcBorders>
            <w:shd w:val="clear" w:color="auto" w:fill="auto"/>
            <w:vAlign w:val="center"/>
            <w:hideMark/>
          </w:tcPr>
          <w:p w14:paraId="7505B4A9" w14:textId="77777777" w:rsidR="00A46659" w:rsidRPr="00A46659" w:rsidRDefault="00A46659" w:rsidP="00A46659">
            <w:pPr>
              <w:jc w:val="center"/>
              <w:rPr>
                <w:b/>
                <w:bCs/>
                <w:color w:val="000000"/>
                <w:lang w:eastAsia="tr-TR"/>
              </w:rPr>
            </w:pPr>
            <w:r w:rsidRPr="00A46659">
              <w:rPr>
                <w:b/>
                <w:bCs/>
                <w:color w:val="000000"/>
                <w:lang w:eastAsia="tr-TR"/>
              </w:rPr>
              <w:t>Gümrük Vergisi (%)</w:t>
            </w:r>
          </w:p>
        </w:tc>
        <w:tc>
          <w:tcPr>
            <w:tcW w:w="2105" w:type="dxa"/>
            <w:tcBorders>
              <w:top w:val="nil"/>
              <w:left w:val="nil"/>
              <w:bottom w:val="single" w:sz="4" w:space="0" w:color="auto"/>
              <w:right w:val="single" w:sz="8" w:space="0" w:color="auto"/>
            </w:tcBorders>
            <w:shd w:val="clear" w:color="auto" w:fill="auto"/>
            <w:vAlign w:val="center"/>
            <w:hideMark/>
          </w:tcPr>
          <w:p w14:paraId="76F0AD8E" w14:textId="77777777" w:rsidR="00A46659" w:rsidRPr="00A46659" w:rsidRDefault="00A46659" w:rsidP="00A46659">
            <w:pPr>
              <w:jc w:val="center"/>
              <w:rPr>
                <w:b/>
                <w:bCs/>
                <w:color w:val="000000"/>
                <w:lang w:eastAsia="tr-TR"/>
              </w:rPr>
            </w:pPr>
            <w:r w:rsidRPr="00A46659">
              <w:rPr>
                <w:b/>
                <w:bCs/>
                <w:color w:val="000000"/>
                <w:lang w:eastAsia="tr-TR"/>
              </w:rPr>
              <w:t>Ek Mali   Yükümlülük</w:t>
            </w:r>
          </w:p>
        </w:tc>
      </w:tr>
      <w:tr w:rsidR="00A46659" w:rsidRPr="00A46659" w14:paraId="19645D37" w14:textId="77777777" w:rsidTr="00A46659">
        <w:trPr>
          <w:trHeight w:val="808"/>
        </w:trPr>
        <w:tc>
          <w:tcPr>
            <w:tcW w:w="1821" w:type="dxa"/>
            <w:tcBorders>
              <w:top w:val="nil"/>
              <w:left w:val="single" w:sz="8" w:space="0" w:color="auto"/>
              <w:bottom w:val="single" w:sz="8" w:space="0" w:color="auto"/>
              <w:right w:val="single" w:sz="4" w:space="0" w:color="auto"/>
            </w:tcBorders>
            <w:shd w:val="clear" w:color="auto" w:fill="auto"/>
            <w:vAlign w:val="center"/>
            <w:hideMark/>
          </w:tcPr>
          <w:p w14:paraId="2FAF1B9A" w14:textId="77777777" w:rsidR="00A46659" w:rsidRPr="00A46659" w:rsidRDefault="00A46659" w:rsidP="00A46659">
            <w:pPr>
              <w:rPr>
                <w:color w:val="000000"/>
                <w:lang w:eastAsia="tr-TR"/>
              </w:rPr>
            </w:pPr>
            <w:r w:rsidRPr="00A46659">
              <w:rPr>
                <w:color w:val="000000"/>
                <w:lang w:eastAsia="tr-TR"/>
              </w:rPr>
              <w:t>1905.90.10.00.00</w:t>
            </w:r>
          </w:p>
        </w:tc>
        <w:tc>
          <w:tcPr>
            <w:tcW w:w="1723" w:type="dxa"/>
            <w:tcBorders>
              <w:top w:val="nil"/>
              <w:left w:val="nil"/>
              <w:bottom w:val="single" w:sz="8" w:space="0" w:color="auto"/>
              <w:right w:val="single" w:sz="4" w:space="0" w:color="auto"/>
            </w:tcBorders>
            <w:shd w:val="clear" w:color="auto" w:fill="auto"/>
            <w:vAlign w:val="center"/>
            <w:hideMark/>
          </w:tcPr>
          <w:p w14:paraId="6BC2A82D" w14:textId="77777777" w:rsidR="00A46659" w:rsidRPr="00A46659" w:rsidRDefault="00A46659" w:rsidP="00A46659">
            <w:pPr>
              <w:rPr>
                <w:color w:val="000000"/>
                <w:lang w:eastAsia="tr-TR"/>
              </w:rPr>
            </w:pPr>
            <w:r w:rsidRPr="00A46659">
              <w:rPr>
                <w:color w:val="000000"/>
                <w:lang w:eastAsia="tr-TR"/>
              </w:rPr>
              <w:t>Mayasız ekmek (matzos)</w:t>
            </w:r>
          </w:p>
        </w:tc>
        <w:tc>
          <w:tcPr>
            <w:tcW w:w="1629" w:type="dxa"/>
            <w:tcBorders>
              <w:top w:val="nil"/>
              <w:left w:val="nil"/>
              <w:bottom w:val="single" w:sz="8" w:space="0" w:color="auto"/>
              <w:right w:val="single" w:sz="4" w:space="0" w:color="auto"/>
            </w:tcBorders>
            <w:shd w:val="clear" w:color="auto" w:fill="auto"/>
            <w:vAlign w:val="center"/>
            <w:hideMark/>
          </w:tcPr>
          <w:p w14:paraId="25BAC042" w14:textId="77777777" w:rsidR="00A46659" w:rsidRPr="00A46659" w:rsidRDefault="00A46659" w:rsidP="00A46659">
            <w:pPr>
              <w:jc w:val="center"/>
              <w:rPr>
                <w:color w:val="000000"/>
                <w:lang w:eastAsia="tr-TR"/>
              </w:rPr>
            </w:pPr>
            <w:r w:rsidRPr="00A46659">
              <w:rPr>
                <w:color w:val="000000"/>
                <w:lang w:eastAsia="tr-TR"/>
              </w:rPr>
              <w:t>30 ton</w:t>
            </w:r>
          </w:p>
        </w:tc>
        <w:tc>
          <w:tcPr>
            <w:tcW w:w="1915" w:type="dxa"/>
            <w:tcBorders>
              <w:top w:val="nil"/>
              <w:left w:val="nil"/>
              <w:bottom w:val="single" w:sz="8" w:space="0" w:color="auto"/>
              <w:right w:val="single" w:sz="4" w:space="0" w:color="auto"/>
            </w:tcBorders>
            <w:shd w:val="clear" w:color="auto" w:fill="auto"/>
            <w:vAlign w:val="center"/>
            <w:hideMark/>
          </w:tcPr>
          <w:p w14:paraId="086E6BD6" w14:textId="77777777" w:rsidR="00A46659" w:rsidRPr="00A46659" w:rsidRDefault="00A46659" w:rsidP="00A46659">
            <w:pPr>
              <w:jc w:val="center"/>
              <w:rPr>
                <w:color w:val="000000"/>
                <w:lang w:eastAsia="tr-TR"/>
              </w:rPr>
            </w:pPr>
            <w:r w:rsidRPr="00A46659">
              <w:rPr>
                <w:color w:val="000000"/>
                <w:lang w:eastAsia="tr-TR"/>
              </w:rPr>
              <w:t>0</w:t>
            </w:r>
          </w:p>
        </w:tc>
        <w:tc>
          <w:tcPr>
            <w:tcW w:w="2105" w:type="dxa"/>
            <w:tcBorders>
              <w:top w:val="nil"/>
              <w:left w:val="nil"/>
              <w:bottom w:val="single" w:sz="8" w:space="0" w:color="auto"/>
              <w:right w:val="single" w:sz="8" w:space="0" w:color="auto"/>
            </w:tcBorders>
            <w:shd w:val="clear" w:color="auto" w:fill="auto"/>
            <w:vAlign w:val="center"/>
            <w:hideMark/>
          </w:tcPr>
          <w:p w14:paraId="0F2BABA4" w14:textId="77777777" w:rsidR="00A46659" w:rsidRPr="00A46659" w:rsidRDefault="00A46659" w:rsidP="00A46659">
            <w:pPr>
              <w:jc w:val="center"/>
              <w:rPr>
                <w:color w:val="000000"/>
                <w:lang w:eastAsia="tr-TR"/>
              </w:rPr>
            </w:pPr>
            <w:r w:rsidRPr="00A46659">
              <w:rPr>
                <w:color w:val="000000"/>
                <w:lang w:eastAsia="tr-TR"/>
              </w:rPr>
              <w:t>12,49 (Karşılığı TL) (EUR/100 kg net)</w:t>
            </w:r>
          </w:p>
        </w:tc>
      </w:tr>
    </w:tbl>
    <w:p w14:paraId="1A0B3A4A" w14:textId="77777777" w:rsidR="00FF5785" w:rsidRPr="00B6356D" w:rsidRDefault="00FF5785" w:rsidP="00F720E5">
      <w:pPr>
        <w:pStyle w:val="NormalWeb"/>
        <w:spacing w:before="120" w:beforeAutospacing="0" w:after="120" w:afterAutospacing="0"/>
        <w:ind w:firstLine="720"/>
        <w:jc w:val="both"/>
        <w:rPr>
          <w:rFonts w:ascii="Times New Roman" w:hAnsi="Times New Roman" w:cs="Times New Roman"/>
          <w:b/>
          <w:bCs/>
        </w:rPr>
      </w:pPr>
    </w:p>
    <w:p w14:paraId="5C9AE6C3" w14:textId="5991132A" w:rsidR="00F720E5" w:rsidRPr="00B6356D" w:rsidRDefault="00AC7850" w:rsidP="00B6356D">
      <w:pPr>
        <w:autoSpaceDE w:val="0"/>
        <w:autoSpaceDN w:val="0"/>
        <w:adjustRightInd w:val="0"/>
        <w:ind w:firstLine="708"/>
        <w:jc w:val="both"/>
        <w:rPr>
          <w:b/>
          <w:lang w:eastAsia="tr-TR"/>
        </w:rPr>
      </w:pPr>
      <w:r>
        <w:rPr>
          <w:b/>
          <w:lang w:eastAsia="tr-TR"/>
        </w:rPr>
        <w:t>İthal vergileri</w:t>
      </w:r>
      <w:r w:rsidR="00F720E5" w:rsidRPr="00B6356D">
        <w:rPr>
          <w:b/>
          <w:lang w:eastAsia="tr-TR"/>
        </w:rPr>
        <w:tab/>
      </w:r>
      <w:r w:rsidR="00F720E5" w:rsidRPr="00B6356D">
        <w:rPr>
          <w:b/>
          <w:lang w:eastAsia="tr-TR"/>
        </w:rPr>
        <w:tab/>
      </w:r>
      <w:r w:rsidR="00F720E5" w:rsidRPr="00B6356D">
        <w:rPr>
          <w:b/>
          <w:lang w:eastAsia="tr-TR"/>
        </w:rPr>
        <w:tab/>
      </w:r>
      <w:r w:rsidR="00F720E5" w:rsidRPr="00B6356D">
        <w:rPr>
          <w:b/>
          <w:lang w:eastAsia="tr-TR"/>
        </w:rPr>
        <w:tab/>
      </w:r>
      <w:r w:rsidR="00F720E5" w:rsidRPr="00B6356D">
        <w:rPr>
          <w:b/>
          <w:lang w:eastAsia="tr-TR"/>
        </w:rPr>
        <w:tab/>
      </w:r>
      <w:r w:rsidR="00F720E5" w:rsidRPr="00B6356D">
        <w:rPr>
          <w:b/>
          <w:lang w:eastAsia="tr-TR"/>
        </w:rPr>
        <w:tab/>
      </w:r>
      <w:r w:rsidR="00F720E5" w:rsidRPr="00B6356D">
        <w:rPr>
          <w:b/>
          <w:lang w:eastAsia="tr-TR"/>
        </w:rPr>
        <w:tab/>
      </w:r>
    </w:p>
    <w:p w14:paraId="4E778B10" w14:textId="12E61A4C" w:rsidR="00B6356D" w:rsidRPr="00B6356D" w:rsidRDefault="00F720E5" w:rsidP="00B6356D">
      <w:pPr>
        <w:autoSpaceDE w:val="0"/>
        <w:autoSpaceDN w:val="0"/>
        <w:adjustRightInd w:val="0"/>
        <w:ind w:firstLine="708"/>
        <w:jc w:val="both"/>
        <w:rPr>
          <w:lang w:eastAsia="tr-TR"/>
        </w:rPr>
      </w:pPr>
      <w:r w:rsidRPr="00B6356D">
        <w:rPr>
          <w:b/>
          <w:lang w:eastAsia="tr-TR"/>
        </w:rPr>
        <w:t xml:space="preserve">MADDE 3- </w:t>
      </w:r>
      <w:r w:rsidR="00C610AF" w:rsidRPr="00F50C22">
        <w:rPr>
          <w:b/>
          <w:lang w:eastAsia="tr-TR"/>
        </w:rPr>
        <w:t>(</w:t>
      </w:r>
      <w:hyperlink r:id="rId8" w:history="1">
        <w:r w:rsidR="00C610AF" w:rsidRPr="00C610AF">
          <w:rPr>
            <w:rStyle w:val="Kpr"/>
            <w:b/>
            <w:color w:val="auto"/>
            <w:lang w:eastAsia="tr-TR"/>
          </w:rPr>
          <w:t>Değişik:RG-31/12/2021-31706 5. Mükerrer</w:t>
        </w:r>
      </w:hyperlink>
      <w:r w:rsidR="00C610AF" w:rsidRPr="00C610AF">
        <w:rPr>
          <w:b/>
          <w:lang w:eastAsia="tr-TR"/>
        </w:rPr>
        <w:t>)</w:t>
      </w:r>
      <w:r w:rsidR="00C610AF" w:rsidRPr="00C610AF">
        <w:rPr>
          <w:lang w:eastAsia="tr-TR"/>
        </w:rPr>
        <w:t xml:space="preserve"> </w:t>
      </w:r>
      <w:r w:rsidRPr="00B6356D">
        <w:rPr>
          <w:lang w:eastAsia="tr-TR"/>
        </w:rPr>
        <w:t xml:space="preserve">(1) </w:t>
      </w:r>
      <w:r w:rsidR="00F7203E">
        <w:rPr>
          <w:lang w:eastAsia="tr-TR"/>
        </w:rPr>
        <w:t>2</w:t>
      </w:r>
      <w:r w:rsidR="00F7203E" w:rsidRPr="00F7203E">
        <w:rPr>
          <w:lang w:eastAsia="tr-TR"/>
        </w:rPr>
        <w:t xml:space="preserve"> nci maddedeki tabloda yer alan tarife kontenjanları çerçevesinde yapılacak ithalatta, söz konusu tabloda ilgili eşyanın karşısında gösterilen </w:t>
      </w:r>
      <w:r w:rsidR="00F7203E">
        <w:rPr>
          <w:lang w:eastAsia="tr-TR"/>
        </w:rPr>
        <w:t>gümrük vergisi ve ek mali yükümlülük</w:t>
      </w:r>
      <w:r w:rsidR="00F7203E" w:rsidRPr="00F7203E">
        <w:rPr>
          <w:lang w:eastAsia="tr-TR"/>
        </w:rPr>
        <w:t xml:space="preserve"> uygulanır. Tarife kontenjanı dışında kalan ithalatta ise yürürlükteki İthalat Rejimi Kararı çerçevesinde söz konusu eşya için tespit edilen gümrük vergisi ile varsa ek mali yükümlülükler uygulanır.</w:t>
      </w:r>
    </w:p>
    <w:p w14:paraId="4AF7FCBC" w14:textId="77777777" w:rsidR="00A46659" w:rsidRDefault="00A46659" w:rsidP="00B6356D">
      <w:pPr>
        <w:autoSpaceDE w:val="0"/>
        <w:autoSpaceDN w:val="0"/>
        <w:adjustRightInd w:val="0"/>
        <w:ind w:firstLine="708"/>
        <w:jc w:val="both"/>
        <w:rPr>
          <w:b/>
          <w:lang w:eastAsia="tr-TR"/>
        </w:rPr>
      </w:pPr>
    </w:p>
    <w:p w14:paraId="67EED22F" w14:textId="053B31F3" w:rsidR="00F720E5" w:rsidRPr="00B6356D" w:rsidRDefault="00F720E5" w:rsidP="00B6356D">
      <w:pPr>
        <w:autoSpaceDE w:val="0"/>
        <w:autoSpaceDN w:val="0"/>
        <w:adjustRightInd w:val="0"/>
        <w:ind w:firstLine="708"/>
        <w:jc w:val="both"/>
        <w:rPr>
          <w:b/>
          <w:lang w:eastAsia="tr-TR"/>
        </w:rPr>
      </w:pPr>
      <w:r w:rsidRPr="00B6356D">
        <w:rPr>
          <w:b/>
          <w:lang w:eastAsia="tr-TR"/>
        </w:rPr>
        <w:t xml:space="preserve"> İthal lisansları</w:t>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p>
    <w:p w14:paraId="594C24C1" w14:textId="77777777" w:rsidR="00B6356D" w:rsidRPr="00B6356D" w:rsidRDefault="00F720E5" w:rsidP="00B6356D">
      <w:pPr>
        <w:autoSpaceDE w:val="0"/>
        <w:autoSpaceDN w:val="0"/>
        <w:adjustRightInd w:val="0"/>
        <w:ind w:firstLine="708"/>
        <w:jc w:val="both"/>
        <w:rPr>
          <w:lang w:eastAsia="tr-TR"/>
        </w:rPr>
      </w:pPr>
      <w:r w:rsidRPr="00B6356D">
        <w:rPr>
          <w:b/>
          <w:lang w:eastAsia="tr-TR"/>
        </w:rPr>
        <w:t xml:space="preserve">MADDE 4- </w:t>
      </w:r>
      <w:r w:rsidRPr="00B6356D">
        <w:rPr>
          <w:lang w:eastAsia="tr-TR"/>
        </w:rPr>
        <w:t>(1) Bu Karar çerçevesinde yapılacak ithalat için Dış Ticaret Müsteşarlığınca (İthalat Genel Müdürlüğü) ithal lisansı düzenlenir. Söz konusu ithal lisansının gümrük yükümlülüğünün doğduğu tarihte ithalatçı tarafından ilgili gümrük idaresine ibrazı zorunludur.</w:t>
      </w:r>
    </w:p>
    <w:p w14:paraId="03DC1E7D" w14:textId="15AAECD3" w:rsidR="00F720E5" w:rsidRPr="00B6356D" w:rsidRDefault="00F720E5" w:rsidP="00B6356D">
      <w:pPr>
        <w:autoSpaceDE w:val="0"/>
        <w:autoSpaceDN w:val="0"/>
        <w:adjustRightInd w:val="0"/>
        <w:ind w:firstLine="708"/>
        <w:jc w:val="both"/>
        <w:rPr>
          <w:lang w:eastAsia="tr-TR"/>
        </w:rPr>
      </w:pPr>
      <w:r w:rsidRPr="00B6356D">
        <w:rPr>
          <w:lang w:eastAsia="tr-TR"/>
        </w:rPr>
        <w:t>(2) Bu Karar kapsamında ithal edilecek ürünün, ithal lisansının geçerlilik süresi içerisinde serbest dolaşıma girmesi şarttır.</w:t>
      </w:r>
    </w:p>
    <w:p w14:paraId="61D6B8E1" w14:textId="37F69A31" w:rsidR="00B6356D" w:rsidRPr="00B6356D" w:rsidRDefault="00B6356D" w:rsidP="00B6356D">
      <w:pPr>
        <w:autoSpaceDE w:val="0"/>
        <w:autoSpaceDN w:val="0"/>
        <w:adjustRightInd w:val="0"/>
        <w:ind w:firstLine="708"/>
        <w:jc w:val="both"/>
        <w:rPr>
          <w:b/>
          <w:lang w:eastAsia="tr-TR"/>
        </w:rPr>
      </w:pPr>
    </w:p>
    <w:p w14:paraId="2E8A4766" w14:textId="7AFE34C4" w:rsidR="00F720E5" w:rsidRPr="00B6356D" w:rsidRDefault="00F720E5" w:rsidP="00A46659">
      <w:pPr>
        <w:autoSpaceDE w:val="0"/>
        <w:autoSpaceDN w:val="0"/>
        <w:adjustRightInd w:val="0"/>
        <w:ind w:firstLine="708"/>
        <w:jc w:val="both"/>
        <w:rPr>
          <w:b/>
          <w:lang w:eastAsia="tr-TR"/>
        </w:rPr>
      </w:pPr>
      <w:r w:rsidRPr="00B6356D">
        <w:rPr>
          <w:b/>
          <w:lang w:eastAsia="tr-TR"/>
        </w:rPr>
        <w:t>Tebliğ</w:t>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p>
    <w:p w14:paraId="09E1F16B" w14:textId="6CD972E5" w:rsidR="00F720E5" w:rsidRPr="00B6356D" w:rsidRDefault="00F720E5" w:rsidP="00B6356D">
      <w:pPr>
        <w:autoSpaceDE w:val="0"/>
        <w:autoSpaceDN w:val="0"/>
        <w:adjustRightInd w:val="0"/>
        <w:ind w:firstLine="708"/>
        <w:jc w:val="both"/>
        <w:rPr>
          <w:lang w:eastAsia="tr-TR"/>
        </w:rPr>
      </w:pPr>
      <w:r w:rsidRPr="00B6356D">
        <w:rPr>
          <w:b/>
          <w:lang w:eastAsia="tr-TR"/>
        </w:rPr>
        <w:t xml:space="preserve">MADDE 5- </w:t>
      </w:r>
      <w:r w:rsidRPr="00B6356D">
        <w:rPr>
          <w:lang w:eastAsia="tr-TR"/>
        </w:rPr>
        <w:t xml:space="preserve">(1) Bu Karar kapsamında tespit edilen tarife kontenjanından faydalanmak için 31/12/1997 tarihli ve 23217 sayılı Resmi Gazete’de yayımlanan “İsrail Devleti Menşeli Bazı Tarım ve İşlenmiş Tarım Ürünleri İthalatında Tarife Kontenjanı Uygulanmasına İlişkin </w:t>
      </w:r>
      <w:r w:rsidRPr="00B6356D">
        <w:rPr>
          <w:lang w:eastAsia="tr-TR"/>
        </w:rPr>
        <w:lastRenderedPageBreak/>
        <w:t>Tebliğ”de belirlenen usul ve esaslar çerçevesinde İthalat Genel Müdürlüğüne müracaat edilmesi gerekmektedir.</w:t>
      </w:r>
    </w:p>
    <w:p w14:paraId="11071DBB" w14:textId="77777777" w:rsidR="00FF5785" w:rsidRPr="00B6356D" w:rsidRDefault="00FF5785" w:rsidP="00B6356D">
      <w:pPr>
        <w:autoSpaceDE w:val="0"/>
        <w:autoSpaceDN w:val="0"/>
        <w:adjustRightInd w:val="0"/>
        <w:ind w:firstLine="708"/>
        <w:jc w:val="both"/>
        <w:rPr>
          <w:b/>
          <w:lang w:eastAsia="tr-TR"/>
        </w:rPr>
      </w:pPr>
    </w:p>
    <w:p w14:paraId="3BF755C9" w14:textId="1B9885D3" w:rsidR="00F720E5" w:rsidRPr="00B6356D" w:rsidRDefault="00F720E5" w:rsidP="00A46659">
      <w:pPr>
        <w:autoSpaceDE w:val="0"/>
        <w:autoSpaceDN w:val="0"/>
        <w:adjustRightInd w:val="0"/>
        <w:ind w:firstLine="708"/>
        <w:jc w:val="both"/>
        <w:rPr>
          <w:b/>
          <w:lang w:eastAsia="tr-TR"/>
        </w:rPr>
      </w:pPr>
      <w:r w:rsidRPr="00B6356D">
        <w:rPr>
          <w:b/>
          <w:lang w:eastAsia="tr-TR"/>
        </w:rPr>
        <w:t xml:space="preserve">Kontenjan dönemleri </w:t>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p>
    <w:p w14:paraId="1AA2D78A" w14:textId="321FAFA6" w:rsidR="00F720E5" w:rsidRPr="00B6356D" w:rsidRDefault="00F720E5" w:rsidP="00B6356D">
      <w:pPr>
        <w:autoSpaceDE w:val="0"/>
        <w:autoSpaceDN w:val="0"/>
        <w:adjustRightInd w:val="0"/>
        <w:ind w:firstLine="708"/>
        <w:jc w:val="both"/>
        <w:rPr>
          <w:lang w:eastAsia="tr-TR"/>
        </w:rPr>
      </w:pPr>
      <w:r w:rsidRPr="00B6356D">
        <w:rPr>
          <w:b/>
          <w:lang w:eastAsia="tr-TR"/>
        </w:rPr>
        <w:t xml:space="preserve">MADDE 6- </w:t>
      </w:r>
      <w:r w:rsidRPr="00B6356D">
        <w:rPr>
          <w:lang w:eastAsia="tr-TR"/>
        </w:rPr>
        <w:t>(1) 3 üncü maddede belirtilen tarife kontenjanı miktarı; bir takvim yılında dağıtılacak miktarı göstermekte olup, mezkûr Tebliğ çerçevesinde her takvim yılında yeniden dağıtılır.</w:t>
      </w:r>
    </w:p>
    <w:p w14:paraId="04A23BEA" w14:textId="77777777" w:rsidR="00B6356D" w:rsidRPr="00B6356D" w:rsidRDefault="00B6356D" w:rsidP="00B6356D">
      <w:pPr>
        <w:autoSpaceDE w:val="0"/>
        <w:autoSpaceDN w:val="0"/>
        <w:adjustRightInd w:val="0"/>
        <w:ind w:firstLine="708"/>
        <w:jc w:val="both"/>
        <w:rPr>
          <w:b/>
          <w:lang w:eastAsia="tr-TR"/>
        </w:rPr>
      </w:pPr>
    </w:p>
    <w:p w14:paraId="7433829A" w14:textId="77777777" w:rsidR="00F720E5" w:rsidRPr="00B6356D" w:rsidRDefault="00F720E5" w:rsidP="00B6356D">
      <w:pPr>
        <w:autoSpaceDE w:val="0"/>
        <w:autoSpaceDN w:val="0"/>
        <w:adjustRightInd w:val="0"/>
        <w:ind w:firstLine="708"/>
        <w:jc w:val="both"/>
        <w:rPr>
          <w:b/>
          <w:lang w:eastAsia="tr-TR"/>
        </w:rPr>
      </w:pPr>
      <w:r w:rsidRPr="00B6356D">
        <w:rPr>
          <w:b/>
          <w:lang w:eastAsia="tr-TR"/>
        </w:rPr>
        <w:t xml:space="preserve">  İlgili mevzuat </w:t>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p>
    <w:p w14:paraId="772633FF" w14:textId="2E24C6A4" w:rsidR="00F720E5" w:rsidRPr="00B6356D" w:rsidRDefault="00F720E5" w:rsidP="00B6356D">
      <w:pPr>
        <w:autoSpaceDE w:val="0"/>
        <w:autoSpaceDN w:val="0"/>
        <w:adjustRightInd w:val="0"/>
        <w:ind w:firstLine="708"/>
        <w:jc w:val="both"/>
        <w:rPr>
          <w:lang w:eastAsia="tr-TR"/>
        </w:rPr>
      </w:pPr>
      <w:r w:rsidRPr="00B6356D">
        <w:rPr>
          <w:b/>
          <w:lang w:eastAsia="tr-TR"/>
        </w:rPr>
        <w:t xml:space="preserve">MADDE 7- </w:t>
      </w:r>
      <w:r w:rsidRPr="00B6356D">
        <w:rPr>
          <w:lang w:eastAsia="tr-TR"/>
        </w:rPr>
        <w:t>(1) Bu Kararda yer almayan hususlarla ilgili olarak, İthalat Rejimi Kararı ve diğer ilgili mevzuat hükümleri uygulanır.</w:t>
      </w:r>
    </w:p>
    <w:p w14:paraId="53E554AC" w14:textId="77777777" w:rsidR="00B6356D" w:rsidRPr="00B6356D" w:rsidRDefault="00B6356D" w:rsidP="00B6356D">
      <w:pPr>
        <w:autoSpaceDE w:val="0"/>
        <w:autoSpaceDN w:val="0"/>
        <w:adjustRightInd w:val="0"/>
        <w:ind w:firstLine="708"/>
        <w:jc w:val="both"/>
        <w:rPr>
          <w:lang w:eastAsia="tr-TR"/>
        </w:rPr>
      </w:pPr>
    </w:p>
    <w:p w14:paraId="0FA5A6C4" w14:textId="77777777" w:rsidR="00F720E5" w:rsidRPr="00B6356D" w:rsidRDefault="00F720E5" w:rsidP="00B6356D">
      <w:pPr>
        <w:autoSpaceDE w:val="0"/>
        <w:autoSpaceDN w:val="0"/>
        <w:adjustRightInd w:val="0"/>
        <w:ind w:firstLine="708"/>
        <w:jc w:val="both"/>
        <w:rPr>
          <w:b/>
          <w:lang w:eastAsia="tr-TR"/>
        </w:rPr>
      </w:pPr>
      <w:r w:rsidRPr="00B6356D">
        <w:rPr>
          <w:b/>
          <w:lang w:eastAsia="tr-TR"/>
        </w:rPr>
        <w:t xml:space="preserve">Yürürlük </w:t>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p>
    <w:p w14:paraId="60FB5AAF" w14:textId="41847D36" w:rsidR="00F720E5" w:rsidRPr="00B6356D" w:rsidRDefault="00F720E5" w:rsidP="00B6356D">
      <w:pPr>
        <w:autoSpaceDE w:val="0"/>
        <w:autoSpaceDN w:val="0"/>
        <w:adjustRightInd w:val="0"/>
        <w:ind w:firstLine="708"/>
        <w:jc w:val="both"/>
        <w:rPr>
          <w:lang w:eastAsia="tr-TR"/>
        </w:rPr>
      </w:pPr>
      <w:r w:rsidRPr="00B6356D">
        <w:rPr>
          <w:b/>
          <w:lang w:eastAsia="tr-TR"/>
        </w:rPr>
        <w:t xml:space="preserve">MADDE 8- </w:t>
      </w:r>
      <w:r w:rsidRPr="00B6356D">
        <w:rPr>
          <w:lang w:eastAsia="tr-TR"/>
        </w:rPr>
        <w:t>(1) Bu Karar, 1/3/2008 tarihinden geçerli olmak üzere yayımı tarihinde yürürlüğe girer.</w:t>
      </w:r>
    </w:p>
    <w:p w14:paraId="12C465B3" w14:textId="77777777" w:rsidR="00B6356D" w:rsidRPr="00B6356D" w:rsidRDefault="00B6356D" w:rsidP="00B6356D">
      <w:pPr>
        <w:autoSpaceDE w:val="0"/>
        <w:autoSpaceDN w:val="0"/>
        <w:adjustRightInd w:val="0"/>
        <w:ind w:firstLine="708"/>
        <w:jc w:val="both"/>
        <w:rPr>
          <w:lang w:eastAsia="tr-TR"/>
        </w:rPr>
      </w:pPr>
    </w:p>
    <w:p w14:paraId="25D2CF3B" w14:textId="77777777" w:rsidR="00F720E5" w:rsidRPr="00B6356D" w:rsidRDefault="00F720E5" w:rsidP="00B6356D">
      <w:pPr>
        <w:autoSpaceDE w:val="0"/>
        <w:autoSpaceDN w:val="0"/>
        <w:adjustRightInd w:val="0"/>
        <w:ind w:firstLine="708"/>
        <w:jc w:val="both"/>
        <w:rPr>
          <w:b/>
          <w:lang w:eastAsia="tr-TR"/>
        </w:rPr>
      </w:pPr>
      <w:r w:rsidRPr="00B6356D">
        <w:rPr>
          <w:b/>
          <w:lang w:eastAsia="tr-TR"/>
        </w:rPr>
        <w:t xml:space="preserve">Yürütme </w:t>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r w:rsidRPr="00B6356D">
        <w:rPr>
          <w:b/>
          <w:lang w:eastAsia="tr-TR"/>
        </w:rPr>
        <w:tab/>
      </w:r>
    </w:p>
    <w:p w14:paraId="2364D43D" w14:textId="3F1544A5" w:rsidR="00F720E5" w:rsidRPr="00B6356D" w:rsidRDefault="00FF5785" w:rsidP="00B6356D">
      <w:pPr>
        <w:autoSpaceDE w:val="0"/>
        <w:autoSpaceDN w:val="0"/>
        <w:adjustRightInd w:val="0"/>
        <w:ind w:firstLine="708"/>
        <w:jc w:val="both"/>
        <w:rPr>
          <w:lang w:eastAsia="tr-TR"/>
        </w:rPr>
      </w:pPr>
      <w:r w:rsidRPr="00B6356D">
        <w:rPr>
          <w:b/>
          <w:lang w:eastAsia="tr-TR"/>
        </w:rPr>
        <w:t xml:space="preserve"> </w:t>
      </w:r>
      <w:r w:rsidR="00F720E5" w:rsidRPr="00B6356D">
        <w:rPr>
          <w:b/>
          <w:lang w:eastAsia="tr-TR"/>
        </w:rPr>
        <w:t xml:space="preserve">MADDE 9- </w:t>
      </w:r>
      <w:r w:rsidR="00F720E5" w:rsidRPr="00B6356D">
        <w:rPr>
          <w:lang w:eastAsia="tr-TR"/>
        </w:rPr>
        <w:t>(1) Bu Kararı Dış Ticaret Müsteşarlığının bağlı olduğu Bakan yürütür</w:t>
      </w:r>
      <w:r w:rsidR="00BD3019" w:rsidRPr="00B6356D">
        <w:rPr>
          <w:lang w:eastAsia="tr-TR"/>
        </w:rPr>
        <w:t>.</w:t>
      </w:r>
    </w:p>
    <w:p w14:paraId="51BAF84C" w14:textId="154B5FD5" w:rsidR="00E9612E" w:rsidRPr="00B6356D" w:rsidRDefault="00E9612E" w:rsidP="00B6356D">
      <w:pPr>
        <w:autoSpaceDE w:val="0"/>
        <w:autoSpaceDN w:val="0"/>
        <w:adjustRightInd w:val="0"/>
        <w:ind w:firstLine="708"/>
        <w:jc w:val="both"/>
        <w:rPr>
          <w:b/>
          <w:lang w:eastAsia="tr-TR"/>
        </w:rPr>
      </w:pPr>
    </w:p>
    <w:p w14:paraId="07A8374A" w14:textId="272F6B18" w:rsidR="0018648C" w:rsidRDefault="0018648C" w:rsidP="00B6356D">
      <w:pPr>
        <w:autoSpaceDE w:val="0"/>
        <w:autoSpaceDN w:val="0"/>
        <w:adjustRightInd w:val="0"/>
        <w:ind w:firstLine="708"/>
        <w:jc w:val="both"/>
        <w:rPr>
          <w:b/>
          <w:lang w:eastAsia="tr-TR"/>
        </w:rPr>
      </w:pPr>
    </w:p>
    <w:p w14:paraId="612C38AE" w14:textId="01A78827" w:rsidR="00F63B54" w:rsidRDefault="00F63B54" w:rsidP="00B6356D">
      <w:pPr>
        <w:autoSpaceDE w:val="0"/>
        <w:autoSpaceDN w:val="0"/>
        <w:adjustRightInd w:val="0"/>
        <w:ind w:firstLine="708"/>
        <w:jc w:val="both"/>
        <w:rPr>
          <w:b/>
          <w:lang w:eastAsia="tr-TR"/>
        </w:rPr>
      </w:pPr>
    </w:p>
    <w:p w14:paraId="131EFEE3" w14:textId="77777777" w:rsidR="00F63B54" w:rsidRDefault="00F63B54" w:rsidP="00B6356D">
      <w:pPr>
        <w:autoSpaceDE w:val="0"/>
        <w:autoSpaceDN w:val="0"/>
        <w:adjustRightInd w:val="0"/>
        <w:ind w:firstLine="708"/>
        <w:jc w:val="both"/>
        <w:rPr>
          <w:b/>
          <w:lang w:eastAsia="tr-TR"/>
        </w:rPr>
      </w:pPr>
    </w:p>
    <w:p w14:paraId="7B36D573" w14:textId="77777777" w:rsidR="00F63B54" w:rsidRPr="00B6356D" w:rsidRDefault="00F63B54" w:rsidP="00B6356D">
      <w:pPr>
        <w:autoSpaceDE w:val="0"/>
        <w:autoSpaceDN w:val="0"/>
        <w:adjustRightInd w:val="0"/>
        <w:ind w:firstLine="708"/>
        <w:jc w:val="both"/>
        <w:rPr>
          <w:b/>
          <w:lang w:eastAsia="tr-TR"/>
        </w:rPr>
      </w:pPr>
    </w:p>
    <w:p w14:paraId="35E51D8E" w14:textId="31AB96DF" w:rsidR="0018648C" w:rsidRPr="00B6356D" w:rsidRDefault="0018648C"/>
    <w:tbl>
      <w:tblPr>
        <w:tblW w:w="9200" w:type="dxa"/>
        <w:tblInd w:w="-10" w:type="dxa"/>
        <w:tblCellMar>
          <w:left w:w="70" w:type="dxa"/>
          <w:right w:w="70" w:type="dxa"/>
        </w:tblCellMar>
        <w:tblLook w:val="04A0" w:firstRow="1" w:lastRow="0" w:firstColumn="1" w:lastColumn="0" w:noHBand="0" w:noVBand="1"/>
      </w:tblPr>
      <w:tblGrid>
        <w:gridCol w:w="4820"/>
        <w:gridCol w:w="4380"/>
      </w:tblGrid>
      <w:tr w:rsidR="00F63B54" w:rsidRPr="00F63B54" w14:paraId="7DCD47E6" w14:textId="77777777" w:rsidTr="00F63B54">
        <w:trPr>
          <w:trHeight w:val="587"/>
        </w:trPr>
        <w:tc>
          <w:tcPr>
            <w:tcW w:w="92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2EE5F5D" w14:textId="77777777" w:rsidR="00F63B54" w:rsidRPr="00F63B54" w:rsidRDefault="00F63B54" w:rsidP="00F63B54">
            <w:pPr>
              <w:jc w:val="center"/>
              <w:rPr>
                <w:b/>
                <w:bCs/>
                <w:color w:val="000000"/>
                <w:lang w:eastAsia="tr-TR"/>
              </w:rPr>
            </w:pPr>
            <w:r w:rsidRPr="00F63B54">
              <w:rPr>
                <w:b/>
                <w:bCs/>
                <w:color w:val="000000"/>
                <w:lang w:eastAsia="tr-TR"/>
              </w:rPr>
              <w:t>Kararın Yayımlandığı Resmî Gazete’nin</w:t>
            </w:r>
          </w:p>
        </w:tc>
      </w:tr>
      <w:tr w:rsidR="00F63B54" w:rsidRPr="00F63B54" w14:paraId="0727DDD3" w14:textId="77777777" w:rsidTr="002C2F24">
        <w:trPr>
          <w:trHeight w:val="326"/>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474C4FF2" w14:textId="77777777" w:rsidR="00F63B54" w:rsidRPr="00F63B54" w:rsidRDefault="00F63B54" w:rsidP="00F63B54">
            <w:pPr>
              <w:jc w:val="center"/>
              <w:rPr>
                <w:b/>
                <w:bCs/>
                <w:color w:val="000000"/>
                <w:lang w:eastAsia="tr-TR"/>
              </w:rPr>
            </w:pPr>
            <w:r w:rsidRPr="00F63B54">
              <w:rPr>
                <w:b/>
                <w:bCs/>
                <w:color w:val="000000"/>
                <w:lang w:eastAsia="tr-TR"/>
              </w:rPr>
              <w:t>Tarihi</w:t>
            </w:r>
          </w:p>
        </w:tc>
        <w:tc>
          <w:tcPr>
            <w:tcW w:w="4380" w:type="dxa"/>
            <w:tcBorders>
              <w:top w:val="nil"/>
              <w:left w:val="nil"/>
              <w:bottom w:val="single" w:sz="8" w:space="0" w:color="auto"/>
              <w:right w:val="single" w:sz="8" w:space="0" w:color="auto"/>
            </w:tcBorders>
            <w:shd w:val="clear" w:color="auto" w:fill="auto"/>
            <w:vAlign w:val="center"/>
            <w:hideMark/>
          </w:tcPr>
          <w:p w14:paraId="55A3C776" w14:textId="77777777" w:rsidR="00F63B54" w:rsidRPr="00F63B54" w:rsidRDefault="00F63B54" w:rsidP="00F63B54">
            <w:pPr>
              <w:jc w:val="center"/>
              <w:rPr>
                <w:b/>
                <w:bCs/>
                <w:color w:val="000000"/>
                <w:lang w:eastAsia="tr-TR"/>
              </w:rPr>
            </w:pPr>
            <w:r w:rsidRPr="00F63B54">
              <w:rPr>
                <w:b/>
                <w:bCs/>
                <w:color w:val="000000"/>
                <w:lang w:eastAsia="tr-TR"/>
              </w:rPr>
              <w:t>Sayısı</w:t>
            </w:r>
          </w:p>
        </w:tc>
      </w:tr>
      <w:tr w:rsidR="00F63B54" w:rsidRPr="00F63B54" w14:paraId="4EC71182" w14:textId="77777777" w:rsidTr="002C2F24">
        <w:trPr>
          <w:trHeight w:val="326"/>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1F75A6F8" w14:textId="5E4C2B85" w:rsidR="00F63B54" w:rsidRPr="00F63B54" w:rsidRDefault="00F63B54" w:rsidP="00F63B54">
            <w:pPr>
              <w:jc w:val="center"/>
              <w:rPr>
                <w:color w:val="000000"/>
                <w:lang w:eastAsia="tr-TR"/>
              </w:rPr>
            </w:pPr>
            <w:r w:rsidRPr="00F63B54">
              <w:rPr>
                <w:color w:val="000000"/>
                <w:lang w:eastAsia="tr-TR"/>
              </w:rPr>
              <w:t>8/4/2008</w:t>
            </w:r>
          </w:p>
        </w:tc>
        <w:tc>
          <w:tcPr>
            <w:tcW w:w="4380" w:type="dxa"/>
            <w:tcBorders>
              <w:top w:val="nil"/>
              <w:left w:val="nil"/>
              <w:bottom w:val="single" w:sz="8" w:space="0" w:color="auto"/>
              <w:right w:val="single" w:sz="8" w:space="0" w:color="auto"/>
            </w:tcBorders>
            <w:shd w:val="clear" w:color="auto" w:fill="auto"/>
            <w:vAlign w:val="center"/>
            <w:hideMark/>
          </w:tcPr>
          <w:p w14:paraId="7F933E39" w14:textId="77777777" w:rsidR="00F63B54" w:rsidRPr="00F63B54" w:rsidRDefault="00F63B54" w:rsidP="00F63B54">
            <w:pPr>
              <w:jc w:val="center"/>
              <w:rPr>
                <w:color w:val="000000"/>
                <w:lang w:eastAsia="tr-TR"/>
              </w:rPr>
            </w:pPr>
            <w:r w:rsidRPr="00F63B54">
              <w:rPr>
                <w:color w:val="000000"/>
                <w:lang w:eastAsia="tr-TR"/>
              </w:rPr>
              <w:t>26841</w:t>
            </w:r>
          </w:p>
        </w:tc>
      </w:tr>
      <w:tr w:rsidR="00F63B54" w:rsidRPr="00F63B54" w14:paraId="44AA07D0" w14:textId="77777777" w:rsidTr="00F63B54">
        <w:trPr>
          <w:trHeight w:val="523"/>
        </w:trPr>
        <w:tc>
          <w:tcPr>
            <w:tcW w:w="92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5F78B5B" w14:textId="6CE84F19" w:rsidR="00F63B54" w:rsidRPr="00F63B54" w:rsidRDefault="00F63B54" w:rsidP="00F63B54">
            <w:pPr>
              <w:jc w:val="center"/>
              <w:rPr>
                <w:b/>
                <w:bCs/>
                <w:color w:val="000000"/>
                <w:lang w:eastAsia="tr-TR"/>
              </w:rPr>
            </w:pPr>
            <w:r w:rsidRPr="00DD384C">
              <w:rPr>
                <w:b/>
                <w:bCs/>
                <w:color w:val="000000"/>
                <w:lang w:eastAsia="tr-TR"/>
              </w:rPr>
              <w:t>Kararda Değişiklik Yapan Düzenlemelerin Yayımlandığı Resmî Gazetelerin</w:t>
            </w:r>
          </w:p>
        </w:tc>
      </w:tr>
      <w:tr w:rsidR="00F63B54" w:rsidRPr="00F63B54" w14:paraId="6D42A754" w14:textId="77777777" w:rsidTr="002C2F24">
        <w:trPr>
          <w:trHeight w:val="326"/>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49FA83AA" w14:textId="77777777" w:rsidR="00F63B54" w:rsidRPr="00F63B54" w:rsidRDefault="00F63B54" w:rsidP="00F63B54">
            <w:pPr>
              <w:jc w:val="center"/>
              <w:rPr>
                <w:b/>
                <w:bCs/>
                <w:color w:val="000000"/>
                <w:lang w:eastAsia="tr-TR"/>
              </w:rPr>
            </w:pPr>
            <w:r w:rsidRPr="00F63B54">
              <w:rPr>
                <w:b/>
                <w:bCs/>
                <w:color w:val="000000"/>
                <w:lang w:eastAsia="tr-TR"/>
              </w:rPr>
              <w:t>Tarihi</w:t>
            </w:r>
          </w:p>
        </w:tc>
        <w:tc>
          <w:tcPr>
            <w:tcW w:w="4380" w:type="dxa"/>
            <w:tcBorders>
              <w:top w:val="nil"/>
              <w:left w:val="nil"/>
              <w:bottom w:val="single" w:sz="8" w:space="0" w:color="auto"/>
              <w:right w:val="single" w:sz="8" w:space="0" w:color="auto"/>
            </w:tcBorders>
            <w:shd w:val="clear" w:color="auto" w:fill="auto"/>
            <w:vAlign w:val="center"/>
            <w:hideMark/>
          </w:tcPr>
          <w:p w14:paraId="2A99E714" w14:textId="77777777" w:rsidR="00F63B54" w:rsidRPr="00F63B54" w:rsidRDefault="00F63B54" w:rsidP="00F63B54">
            <w:pPr>
              <w:jc w:val="center"/>
              <w:rPr>
                <w:b/>
                <w:bCs/>
                <w:color w:val="000000"/>
                <w:lang w:eastAsia="tr-TR"/>
              </w:rPr>
            </w:pPr>
            <w:r w:rsidRPr="00F63B54">
              <w:rPr>
                <w:b/>
                <w:bCs/>
                <w:color w:val="000000"/>
                <w:lang w:eastAsia="tr-TR"/>
              </w:rPr>
              <w:t>Sayısı</w:t>
            </w:r>
          </w:p>
        </w:tc>
      </w:tr>
      <w:tr w:rsidR="00F63B54" w:rsidRPr="00F63B54" w14:paraId="157E9A02" w14:textId="77777777" w:rsidTr="002C2F24">
        <w:trPr>
          <w:trHeight w:val="326"/>
        </w:trPr>
        <w:tc>
          <w:tcPr>
            <w:tcW w:w="4820" w:type="dxa"/>
            <w:tcBorders>
              <w:top w:val="nil"/>
              <w:left w:val="single" w:sz="8" w:space="0" w:color="auto"/>
              <w:bottom w:val="single" w:sz="8" w:space="0" w:color="auto"/>
              <w:right w:val="single" w:sz="8" w:space="0" w:color="auto"/>
            </w:tcBorders>
            <w:shd w:val="clear" w:color="auto" w:fill="auto"/>
            <w:vAlign w:val="center"/>
            <w:hideMark/>
          </w:tcPr>
          <w:p w14:paraId="311A4325" w14:textId="77777777" w:rsidR="00F63B54" w:rsidRPr="00F63B54" w:rsidRDefault="00F63B54" w:rsidP="00F63B54">
            <w:pPr>
              <w:jc w:val="center"/>
              <w:rPr>
                <w:color w:val="000000"/>
                <w:lang w:eastAsia="tr-TR"/>
              </w:rPr>
            </w:pPr>
            <w:r w:rsidRPr="00F63B54">
              <w:rPr>
                <w:color w:val="000000"/>
                <w:lang w:eastAsia="tr-TR"/>
              </w:rPr>
              <w:t>31/12/2021</w:t>
            </w:r>
          </w:p>
        </w:tc>
        <w:tc>
          <w:tcPr>
            <w:tcW w:w="4380" w:type="dxa"/>
            <w:tcBorders>
              <w:top w:val="nil"/>
              <w:left w:val="nil"/>
              <w:bottom w:val="single" w:sz="8" w:space="0" w:color="auto"/>
              <w:right w:val="single" w:sz="8" w:space="0" w:color="auto"/>
            </w:tcBorders>
            <w:shd w:val="clear" w:color="auto" w:fill="auto"/>
            <w:vAlign w:val="center"/>
            <w:hideMark/>
          </w:tcPr>
          <w:p w14:paraId="578E9F35" w14:textId="77777777" w:rsidR="00F63B54" w:rsidRPr="00F63B54" w:rsidRDefault="00F63B54" w:rsidP="00F63B54">
            <w:pPr>
              <w:jc w:val="center"/>
              <w:rPr>
                <w:color w:val="000000"/>
                <w:lang w:eastAsia="tr-TR"/>
              </w:rPr>
            </w:pPr>
            <w:r w:rsidRPr="00F63B54">
              <w:rPr>
                <w:color w:val="000000"/>
                <w:lang w:eastAsia="tr-TR"/>
              </w:rPr>
              <w:t>31706 (5. Mükerrer)</w:t>
            </w:r>
          </w:p>
        </w:tc>
      </w:tr>
    </w:tbl>
    <w:p w14:paraId="1EC7AB07" w14:textId="6CF8DFFE" w:rsidR="0018648C" w:rsidRPr="00B6356D" w:rsidRDefault="0018648C"/>
    <w:p w14:paraId="22B5F2CF" w14:textId="3930B974" w:rsidR="0018648C" w:rsidRPr="00B6356D" w:rsidRDefault="0018648C"/>
    <w:p w14:paraId="1D477135" w14:textId="77777777" w:rsidR="0018648C" w:rsidRPr="00B6356D" w:rsidRDefault="0018648C"/>
    <w:sectPr w:rsidR="0018648C" w:rsidRPr="00B6356D" w:rsidSect="001644A1">
      <w:footerReference w:type="even"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4984" w14:textId="77777777" w:rsidR="001D6D11" w:rsidRDefault="001D6D11">
      <w:r>
        <w:separator/>
      </w:r>
    </w:p>
  </w:endnote>
  <w:endnote w:type="continuationSeparator" w:id="0">
    <w:p w14:paraId="67345F63" w14:textId="77777777" w:rsidR="001D6D11" w:rsidRDefault="001D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FEC6" w14:textId="77777777" w:rsidR="00B361DF" w:rsidRDefault="00F720E5" w:rsidP="0044211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BF0F13C" w14:textId="77777777" w:rsidR="00B361DF" w:rsidRDefault="00DF46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8095" w14:textId="77777777" w:rsidR="001D6D11" w:rsidRDefault="001D6D11">
      <w:r>
        <w:separator/>
      </w:r>
    </w:p>
  </w:footnote>
  <w:footnote w:type="continuationSeparator" w:id="0">
    <w:p w14:paraId="2A4F7578" w14:textId="77777777" w:rsidR="001D6D11" w:rsidRDefault="001D6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E5"/>
    <w:rsid w:val="000C3B95"/>
    <w:rsid w:val="00101F5C"/>
    <w:rsid w:val="0018648C"/>
    <w:rsid w:val="001A1D78"/>
    <w:rsid w:val="001D6D11"/>
    <w:rsid w:val="002511AC"/>
    <w:rsid w:val="002C2F24"/>
    <w:rsid w:val="003C3418"/>
    <w:rsid w:val="00416437"/>
    <w:rsid w:val="00501683"/>
    <w:rsid w:val="00837D06"/>
    <w:rsid w:val="00860E6C"/>
    <w:rsid w:val="008B2C9B"/>
    <w:rsid w:val="00A46659"/>
    <w:rsid w:val="00AC7850"/>
    <w:rsid w:val="00AD642B"/>
    <w:rsid w:val="00B23DCB"/>
    <w:rsid w:val="00B6356D"/>
    <w:rsid w:val="00BD3019"/>
    <w:rsid w:val="00C35C75"/>
    <w:rsid w:val="00C610AF"/>
    <w:rsid w:val="00DC1781"/>
    <w:rsid w:val="00DF461B"/>
    <w:rsid w:val="00E9612E"/>
    <w:rsid w:val="00F63B54"/>
    <w:rsid w:val="00F7203E"/>
    <w:rsid w:val="00F720E5"/>
    <w:rsid w:val="00FF5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51FF"/>
  <w15:chartTrackingRefBased/>
  <w15:docId w15:val="{F0E5A5AA-65AC-4772-A26B-B8E4D1FA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E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F720E5"/>
    <w:pPr>
      <w:tabs>
        <w:tab w:val="center" w:pos="4153"/>
        <w:tab w:val="right" w:pos="8306"/>
      </w:tabs>
    </w:pPr>
  </w:style>
  <w:style w:type="character" w:customStyle="1" w:styleId="AltBilgiChar">
    <w:name w:val="Alt Bilgi Char"/>
    <w:basedOn w:val="VarsaylanParagrafYazTipi"/>
    <w:link w:val="AltBilgi"/>
    <w:rsid w:val="00F720E5"/>
    <w:rPr>
      <w:rFonts w:ascii="Times New Roman" w:eastAsia="Times New Roman" w:hAnsi="Times New Roman" w:cs="Times New Roman"/>
      <w:sz w:val="24"/>
      <w:szCs w:val="24"/>
    </w:rPr>
  </w:style>
  <w:style w:type="character" w:styleId="Kpr">
    <w:name w:val="Hyperlink"/>
    <w:rsid w:val="00F720E5"/>
    <w:rPr>
      <w:strike w:val="0"/>
      <w:dstrike w:val="0"/>
      <w:color w:val="0000FF"/>
      <w:u w:val="none"/>
      <w:effect w:val="none"/>
    </w:rPr>
  </w:style>
  <w:style w:type="paragraph" w:styleId="NormalWeb">
    <w:name w:val="Normal (Web)"/>
    <w:basedOn w:val="Normal"/>
    <w:rsid w:val="00F720E5"/>
    <w:pPr>
      <w:spacing w:before="100" w:beforeAutospacing="1" w:after="100" w:afterAutospacing="1"/>
    </w:pPr>
    <w:rPr>
      <w:rFonts w:ascii="Arial Unicode MS" w:eastAsia="Arial Unicode MS" w:hAnsi="Arial Unicode MS" w:cs="Arial Unicode MS"/>
      <w:lang w:eastAsia="tr-TR"/>
    </w:rPr>
  </w:style>
  <w:style w:type="paragraph" w:styleId="GvdeMetni2">
    <w:name w:val="Body Text 2"/>
    <w:basedOn w:val="Normal"/>
    <w:link w:val="GvdeMetni2Char"/>
    <w:rsid w:val="00F720E5"/>
    <w:rPr>
      <w:sz w:val="19"/>
      <w:szCs w:val="20"/>
    </w:rPr>
  </w:style>
  <w:style w:type="character" w:customStyle="1" w:styleId="GvdeMetni2Char">
    <w:name w:val="Gövde Metni 2 Char"/>
    <w:basedOn w:val="VarsaylanParagrafYazTipi"/>
    <w:link w:val="GvdeMetni2"/>
    <w:rsid w:val="00F720E5"/>
    <w:rPr>
      <w:rFonts w:ascii="Times New Roman" w:eastAsia="Times New Roman" w:hAnsi="Times New Roman" w:cs="Times New Roman"/>
      <w:sz w:val="19"/>
      <w:szCs w:val="20"/>
    </w:rPr>
  </w:style>
  <w:style w:type="character" w:styleId="SayfaNumaras">
    <w:name w:val="page number"/>
    <w:basedOn w:val="VarsaylanParagrafYazTipi"/>
    <w:rsid w:val="00F720E5"/>
  </w:style>
  <w:style w:type="paragraph" w:styleId="GvdeMetniGirintisi">
    <w:name w:val="Body Text Indent"/>
    <w:basedOn w:val="Normal"/>
    <w:link w:val="GvdeMetniGirintisiChar"/>
    <w:rsid w:val="00F720E5"/>
    <w:pPr>
      <w:ind w:firstLine="708"/>
      <w:jc w:val="both"/>
    </w:pPr>
    <w:rPr>
      <w:rFonts w:eastAsia="Arial Unicode MS"/>
      <w:sz w:val="19"/>
      <w:szCs w:val="20"/>
      <w:lang w:eastAsia="tr-TR"/>
    </w:rPr>
  </w:style>
  <w:style w:type="character" w:customStyle="1" w:styleId="GvdeMetniGirintisiChar">
    <w:name w:val="Gövde Metni Girintisi Char"/>
    <w:basedOn w:val="VarsaylanParagrafYazTipi"/>
    <w:link w:val="GvdeMetniGirintisi"/>
    <w:rsid w:val="00F720E5"/>
    <w:rPr>
      <w:rFonts w:ascii="Times New Roman" w:eastAsia="Arial Unicode MS" w:hAnsi="Times New Roman" w:cs="Times New Roman"/>
      <w:sz w:val="19"/>
      <w:szCs w:val="20"/>
      <w:lang w:eastAsia="tr-TR"/>
    </w:rPr>
  </w:style>
  <w:style w:type="paragraph" w:styleId="stBilgi">
    <w:name w:val="header"/>
    <w:basedOn w:val="Normal"/>
    <w:link w:val="stBilgiChar"/>
    <w:uiPriority w:val="99"/>
    <w:unhideWhenUsed/>
    <w:rsid w:val="00101F5C"/>
    <w:pPr>
      <w:tabs>
        <w:tab w:val="center" w:pos="4536"/>
        <w:tab w:val="right" w:pos="9072"/>
      </w:tabs>
    </w:pPr>
  </w:style>
  <w:style w:type="character" w:customStyle="1" w:styleId="stBilgiChar">
    <w:name w:val="Üst Bilgi Char"/>
    <w:basedOn w:val="VarsaylanParagrafYazTipi"/>
    <w:link w:val="stBilgi"/>
    <w:uiPriority w:val="99"/>
    <w:rsid w:val="00101F5C"/>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DF46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10599">
      <w:bodyDiv w:val="1"/>
      <w:marLeft w:val="0"/>
      <w:marRight w:val="0"/>
      <w:marTop w:val="0"/>
      <w:marBottom w:val="0"/>
      <w:divBdr>
        <w:top w:val="none" w:sz="0" w:space="0" w:color="auto"/>
        <w:left w:val="none" w:sz="0" w:space="0" w:color="auto"/>
        <w:bottom w:val="none" w:sz="0" w:space="0" w:color="auto"/>
        <w:right w:val="none" w:sz="0" w:space="0" w:color="auto"/>
      </w:divBdr>
    </w:div>
    <w:div w:id="20502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21/12/20211231M5-4.pdf" TargetMode="External"/><Relationship Id="rId3" Type="http://schemas.openxmlformats.org/officeDocument/2006/relationships/webSettings" Target="webSettings.xml"/><Relationship Id="rId7" Type="http://schemas.openxmlformats.org/officeDocument/2006/relationships/hyperlink" Target="https://www.resmigazete.gov.tr/eskiler/2021/12/20211231M5-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migazete.gov.tr/eskiler/2008/04/20080408-2.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537</Words>
  <Characters>3061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Desktop-AMD</dc:creator>
  <cp:keywords/>
  <dc:description/>
  <cp:lastModifiedBy>Burhan YÖRÜK</cp:lastModifiedBy>
  <cp:revision>22</cp:revision>
  <dcterms:created xsi:type="dcterms:W3CDTF">2021-12-31T07:44:00Z</dcterms:created>
  <dcterms:modified xsi:type="dcterms:W3CDTF">2022-03-09T13:55:00Z</dcterms:modified>
</cp:coreProperties>
</file>